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najnowsze trendy w budownictwie?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wybudować dom, ale nie wiesz, jaką stylistykę wybrać? Zastanawiasz się, czy iść w stronę nowoczesności, czy może klasyki? Poznaj najważniejsze trendy w budownictwie roku 2022, które pomogą ci w projektowaniu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trendy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świat zalewa nas przeróżnymi trendami zarówno modowymi, lifestylowymi, jak i architektonicznymi. Coraz ciężej jest nam wybierać i odnajdywać nasz własny styl w natłoku różnych nurtów i stylistyk. Poznanie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najnowszych trendów w budownictwie</w:t>
      </w:r>
      <w:r>
        <w:rPr>
          <w:rFonts w:ascii="calibri" w:hAnsi="calibri" w:eastAsia="calibri" w:cs="calibri"/>
          <w:sz w:val="24"/>
          <w:szCs w:val="24"/>
        </w:rPr>
        <w:t xml:space="preserve">, które przodują w 2022 roku, może okazać się kluczem do odnalezienia naszego własnego stylu oraz zrozumienia, co tak naprawdę liczy się współcześnie w budownictwie.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Prostota i minimalizm jako dwa najnowsze trendy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wspomnianym już tutaj natłoku trendów i informacji, które zalewają nas każdego dnia, bardzo szybko się przy tym zmieniając, prostota i minimalizm stają się tym, do czego uciekamy w poszukiwaniu spokoju i równowagi. Jednym z przejawów tej ucieczki jest budowanie domów w małych, oddalonych od miasta miejscowościach, a także zamiłowanie do roślin i natury, które coraz gęściej wypełniają pomieszczenia. Te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 trendy w budownictwie</w:t>
      </w:r>
      <w:r>
        <w:rPr>
          <w:rFonts w:ascii="calibri" w:hAnsi="calibri" w:eastAsia="calibri" w:cs="calibri"/>
          <w:sz w:val="24"/>
          <w:szCs w:val="24"/>
        </w:rPr>
        <w:t xml:space="preserve"> prowadzą nas do kolejnego, który zdaje się dominować współcześnie właściwie każdy obszar naszej działalności, nic więc dziwnego, że zyskał na popularności również w architekturze.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ekologii na budownictwo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trendem, o którym mowa, jest ekologia. Jako społeczeństwo stajemy się coraz bardziej świadomi tego, jak powinno wyglądać zrównoważone życie oraz jak ważna jest dbałość o środowisko. Przejawy tego sposobu myślenia widoczne są także w sposobie projektowania domów. Już u początku ich stawiania bierze się bowiem pod uwagę obecność paneli fotowoltaicznych. Wpływ ekologii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 trendy w budownictwie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stają się więc coraz bardziej przyjazne środowisku.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ato.pl/blog/36/trendy-w-budownictwie-i-projektach-domow-w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2026-02-04T04:36:43+01:00</dcterms:created>
  <dcterms:modified xsi:type="dcterms:W3CDTF">2026-02-04T04:36:43+01:00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